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31196">
      <w:pPr>
        <w:jc w:val="center"/>
        <w:rPr>
          <w:rFonts w:hint="eastAsia"/>
          <w:b/>
          <w:bCs/>
          <w:color w:val="auto"/>
          <w:sz w:val="30"/>
          <w:szCs w:val="30"/>
        </w:rPr>
      </w:pPr>
      <w:r>
        <w:rPr>
          <w:rFonts w:hint="eastAsia" w:ascii="Times New Roman" w:hAnsi="Times New Roman" w:cs="Times New Roman"/>
          <w:b/>
          <w:bCs/>
          <w:color w:val="auto"/>
          <w:sz w:val="32"/>
          <w:szCs w:val="32"/>
          <w:lang w:eastAsia="zh-CN"/>
        </w:rPr>
        <w:t>金灵医疗科技（常州）有限公司外科微创一次性医疗器械生产项目</w:t>
      </w:r>
      <w:r>
        <w:rPr>
          <w:rFonts w:hint="eastAsia"/>
          <w:b/>
          <w:bCs/>
          <w:color w:val="auto"/>
          <w:sz w:val="30"/>
          <w:szCs w:val="30"/>
        </w:rPr>
        <w:t>污染治理设施调试报告</w:t>
      </w:r>
    </w:p>
    <w:p w14:paraId="365D50A4">
      <w:pPr>
        <w:jc w:val="center"/>
        <w:rPr>
          <w:rFonts w:hint="eastAsia"/>
          <w:b/>
          <w:bCs/>
          <w:color w:val="auto"/>
          <w:sz w:val="30"/>
          <w:szCs w:val="30"/>
        </w:rPr>
      </w:pPr>
    </w:p>
    <w:p w14:paraId="37200DF2">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14:paraId="0E24318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金灵医疗科技（常州）有限公司</w:t>
      </w:r>
      <w:r>
        <w:rPr>
          <w:rFonts w:hint="eastAsia" w:ascii="Times New Roman" w:hAnsi="Times New Roman" w:cs="Times New Roman"/>
          <w:color w:val="auto"/>
          <w:sz w:val="28"/>
          <w:szCs w:val="28"/>
          <w:lang w:val="en-US" w:eastAsia="zh-CN"/>
        </w:rPr>
        <w:t>外科微创一次性医疗器械生产项目建设地点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常州市金坛区华城路1668号国际工业城6号楼南楼4楼</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项目于2023年6月29日取得江苏金坛经济开发区经济发展局关于《</w:t>
      </w:r>
      <w:r>
        <w:rPr>
          <w:rFonts w:hint="eastAsia" w:ascii="Times New Roman" w:hAnsi="Times New Roman" w:cs="Times New Roman"/>
          <w:color w:val="auto"/>
          <w:sz w:val="28"/>
          <w:szCs w:val="28"/>
          <w:lang w:eastAsia="zh-CN"/>
        </w:rPr>
        <w:t>外科微创一次性医疗器械生产项目</w:t>
      </w:r>
      <w:r>
        <w:rPr>
          <w:rFonts w:hint="default" w:ascii="Times New Roman" w:hAnsi="Times New Roman" w:cs="Times New Roman"/>
          <w:color w:val="auto"/>
          <w:sz w:val="28"/>
          <w:szCs w:val="28"/>
          <w:lang w:eastAsia="zh-CN"/>
        </w:rPr>
        <w:t>》备案（坛开经发备字[2023]118号），项目代码为2019-320458-35-03-560245</w:t>
      </w:r>
      <w:r>
        <w:rPr>
          <w:rFonts w:hint="eastAsia" w:ascii="Times New Roman" w:hAnsi="Times New Roman" w:cs="Times New Roman"/>
          <w:color w:val="auto"/>
          <w:sz w:val="28"/>
          <w:szCs w:val="28"/>
        </w:rPr>
        <w:t>。</w:t>
      </w:r>
    </w:p>
    <w:p w14:paraId="5329602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金灵医疗科技（常州）有限公司投资300万元建设外科微创一次性医疗器械生产项目，建设地点位于常州市金坛区华城路1668号国际工业城6号楼南楼4楼，租用厂房1900平方米，购置纯化水系统、超声波清洗机、注塑机等设备，年生产外科微创一次性医疗器械20万套</w:t>
      </w:r>
      <w:r>
        <w:rPr>
          <w:rFonts w:hint="eastAsia" w:ascii="Times New Roman" w:hAnsi="Times New Roman" w:cs="Times New Roman"/>
          <w:color w:val="auto"/>
          <w:sz w:val="28"/>
          <w:szCs w:val="28"/>
          <w:lang w:val="en-US" w:eastAsia="zh-CN"/>
        </w:rPr>
        <w:t>。</w:t>
      </w:r>
    </w:p>
    <w:p w14:paraId="5145244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14:paraId="3D97DB7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bookmarkStart w:id="0" w:name="_GoBack"/>
      <w:bookmarkEnd w:id="0"/>
    </w:p>
    <w:p w14:paraId="5FAB692D">
      <w:pPr>
        <w:spacing w:line="360" w:lineRule="auto"/>
        <w:ind w:firstLine="560" w:firstLineChars="200"/>
        <w:rPr>
          <w:rFonts w:ascii="Times New Roman" w:hAnsi="Times New Roman" w:cs="Times New Roman"/>
          <w:color w:val="auto"/>
          <w:sz w:val="28"/>
          <w:szCs w:val="28"/>
        </w:rPr>
      </w:pPr>
    </w:p>
    <w:p w14:paraId="7018181C">
      <w:pPr>
        <w:spacing w:line="360" w:lineRule="auto"/>
        <w:ind w:firstLine="560" w:firstLineChars="200"/>
        <w:rPr>
          <w:rFonts w:ascii="Times New Roman" w:hAnsi="Times New Roman" w:cs="Times New Roman"/>
          <w:color w:val="auto"/>
          <w:sz w:val="28"/>
          <w:szCs w:val="28"/>
        </w:rPr>
      </w:pPr>
    </w:p>
    <w:p w14:paraId="6159C17C">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金灵医疗科技（常州）有限公司</w:t>
      </w:r>
    </w:p>
    <w:p w14:paraId="7448118A">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lang w:val="en-US" w:eastAsia="zh-CN"/>
        </w:rPr>
        <w:t>2024</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04</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15</w:t>
      </w:r>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7A66DD9"/>
    <w:rsid w:val="19D90D46"/>
    <w:rsid w:val="1FCF2651"/>
    <w:rsid w:val="20636326"/>
    <w:rsid w:val="2E1E784B"/>
    <w:rsid w:val="2FF8022E"/>
    <w:rsid w:val="36631C6B"/>
    <w:rsid w:val="377D1EDD"/>
    <w:rsid w:val="411F77B7"/>
    <w:rsid w:val="453E7CB6"/>
    <w:rsid w:val="536A7037"/>
    <w:rsid w:val="626D4A9F"/>
    <w:rsid w:val="6BC77FDC"/>
    <w:rsid w:val="6F786E27"/>
    <w:rsid w:val="712203D4"/>
    <w:rsid w:val="778A046A"/>
    <w:rsid w:val="798F6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383</Words>
  <Characters>432</Characters>
  <Lines>3</Lines>
  <Paragraphs>1</Paragraphs>
  <TotalTime>0</TotalTime>
  <ScaleCrop>false</ScaleCrop>
  <LinksUpToDate>false</LinksUpToDate>
  <CharactersWithSpaces>432</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2024-08-08T08:10:03Z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247A3E67E28A4D108C6A7B689A0A9540_13</vt:lpwstr>
  </property>
</Properties>
</file>